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4CFC36E0" w:rsidR="00FE29DA" w:rsidRPr="00AF5D52" w:rsidRDefault="00901F97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December 11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461F499E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094CBE">
        <w:rPr>
          <w:rFonts w:ascii="Arial" w:hAnsi="Arial" w:cs="Arial"/>
          <w:sz w:val="24"/>
          <w:szCs w:val="24"/>
        </w:rPr>
        <w:t xml:space="preserve">November </w:t>
      </w:r>
      <w:r w:rsidR="00901F97">
        <w:rPr>
          <w:rFonts w:ascii="Arial" w:hAnsi="Arial" w:cs="Arial"/>
          <w:sz w:val="24"/>
          <w:szCs w:val="24"/>
        </w:rPr>
        <w:t>27</w:t>
      </w:r>
      <w:r w:rsidR="0090484F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322CA30" w14:textId="6AC71CB7" w:rsidR="00901F97" w:rsidRDefault="00901F97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Annual Audit – Angela Verticchio, Carlinville CPA Group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4FCF281B" w14:textId="75F81109" w:rsidR="00901F97" w:rsidRDefault="00901F97" w:rsidP="00901F9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0538E" w14:textId="77777777" w:rsidR="00FB1621" w:rsidRDefault="00FB1621" w:rsidP="007A6F2B">
      <w:pPr>
        <w:spacing w:after="0" w:line="240" w:lineRule="auto"/>
      </w:pPr>
      <w:r>
        <w:separator/>
      </w:r>
    </w:p>
  </w:endnote>
  <w:endnote w:type="continuationSeparator" w:id="0">
    <w:p w14:paraId="47A88A4C" w14:textId="77777777" w:rsidR="00FB1621" w:rsidRDefault="00FB1621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B111D" w14:textId="77777777" w:rsidR="00FB1621" w:rsidRDefault="00FB1621" w:rsidP="007A6F2B">
      <w:pPr>
        <w:spacing w:after="0" w:line="240" w:lineRule="auto"/>
      </w:pPr>
      <w:r>
        <w:separator/>
      </w:r>
    </w:p>
  </w:footnote>
  <w:footnote w:type="continuationSeparator" w:id="0">
    <w:p w14:paraId="3F95794D" w14:textId="77777777" w:rsidR="00FB1621" w:rsidRDefault="00FB1621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56F26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1621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3</cp:revision>
  <cp:lastPrinted>2022-07-20T14:01:00Z</cp:lastPrinted>
  <dcterms:created xsi:type="dcterms:W3CDTF">2023-12-07T22:26:00Z</dcterms:created>
  <dcterms:modified xsi:type="dcterms:W3CDTF">2023-12-08T13:34:00Z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